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74F2" w14:textId="52337B0A" w:rsidR="00CE3E81" w:rsidRPr="00CE0BDB" w:rsidRDefault="00CE3E81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 w:rsidR="00B857EC">
        <w:rPr>
          <w:lang w:val="ru-RU"/>
        </w:rPr>
        <w:t xml:space="preserve"> </w:t>
      </w:r>
      <w:r w:rsidR="00284D8E">
        <w:rPr>
          <w:lang w:val="ru-RU"/>
        </w:rPr>
        <w:t>двух пакетном</w:t>
      </w:r>
      <w:r w:rsidR="00EF0D8F">
        <w:rPr>
          <w:lang w:val="ru-RU"/>
        </w:rPr>
        <w:t xml:space="preserve"> конкурсе с неограниченным участием</w:t>
      </w:r>
      <w:r w:rsidR="001B7B9A">
        <w:rPr>
          <w:lang w:val="ru-RU"/>
        </w:rPr>
        <w:t xml:space="preserve"> </w:t>
      </w:r>
      <w:r w:rsidRPr="00CE0BDB">
        <w:rPr>
          <w:lang w:val="ru-RU"/>
        </w:rPr>
        <w:t xml:space="preserve">на </w:t>
      </w:r>
      <w:r w:rsidRPr="00454E80">
        <w:rPr>
          <w:b/>
          <w:bCs/>
          <w:lang w:val="ru-RU"/>
        </w:rPr>
        <w:t>в</w:t>
      </w:r>
      <w:r w:rsidR="008519F8" w:rsidRPr="00454E80">
        <w:rPr>
          <w:b/>
          <w:bCs/>
          <w:lang w:val="ru-RU"/>
        </w:rPr>
        <w:t xml:space="preserve">спомогательные услуги </w:t>
      </w:r>
      <w:r w:rsidR="00454E80" w:rsidRPr="00454E80">
        <w:rPr>
          <w:b/>
          <w:bCs/>
          <w:lang w:val="ru-RU"/>
        </w:rPr>
        <w:t>путем предоставления техники на руднике Кумтор на период 2025–2026 гг.</w:t>
      </w:r>
    </w:p>
    <w:p w14:paraId="67A1A37F" w14:textId="77777777" w:rsidR="003D6CCB" w:rsidRPr="001C1971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F9283C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035AC45E" w:rsidR="00CE3E81" w:rsidRPr="00CE0BDB" w:rsidRDefault="008E0418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 w:rsidR="00781D56"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CE3E81" w:rsidRPr="00F9283C" w14:paraId="2B5209A7" w14:textId="77777777" w:rsidTr="00CE3E81">
        <w:tc>
          <w:tcPr>
            <w:tcW w:w="2335" w:type="dxa"/>
          </w:tcPr>
          <w:p w14:paraId="4C353B47" w14:textId="77777777" w:rsidR="006052B2" w:rsidRPr="00110A5E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110A5E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2EEBA382" w:rsidR="00FF6FAB" w:rsidRPr="00110A5E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CD4A6C" w:rsidRPr="00110A5E">
              <w:rPr>
                <w:lang w:val="ru-RU"/>
              </w:rPr>
              <w:t xml:space="preserve"> </w:t>
            </w:r>
            <w:r w:rsidR="00A9785A" w:rsidRPr="00110A5E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technic</w:t>
            </w:r>
            <w:r w:rsidR="00CD4A6C" w:rsidRPr="00110A5E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2025</w:t>
            </w:r>
            <w:r w:rsidRPr="00110A5E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@</w:t>
            </w:r>
            <w:proofErr w:type="spellStart"/>
            <w:r w:rsidRPr="00110A5E">
              <w:rPr>
                <w:rFonts w:ascii="Times New Roman" w:hAnsi="Times New Roman" w:cs="Times New Roman"/>
                <w:b/>
                <w:bCs/>
                <w:u w:val="single"/>
              </w:rPr>
              <w:t>kumtor</w:t>
            </w:r>
            <w:proofErr w:type="spellEnd"/>
            <w:r w:rsidRPr="00110A5E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</w:t>
            </w:r>
            <w:r w:rsidRPr="00110A5E">
              <w:rPr>
                <w:rFonts w:ascii="Times New Roman" w:hAnsi="Times New Roman" w:cs="Times New Roman"/>
                <w:b/>
                <w:bCs/>
                <w:u w:val="single"/>
              </w:rPr>
              <w:t>kg</w:t>
            </w:r>
            <w:r w:rsidRPr="00110A5E">
              <w:rPr>
                <w:rFonts w:ascii="Times New Roman" w:hAnsi="Times New Roman" w:cs="Times New Roman"/>
                <w:lang w:val="ru-RU"/>
              </w:rPr>
              <w:t xml:space="preserve"> до </w:t>
            </w:r>
            <w:r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14:00 часов </w:t>
            </w:r>
            <w:r w:rsidR="00715E8A">
              <w:rPr>
                <w:rFonts w:ascii="Times New Roman" w:hAnsi="Times New Roman" w:cs="Times New Roman"/>
                <w:b/>
                <w:bCs/>
                <w:lang w:val="ru-RU"/>
              </w:rPr>
              <w:t>04</w:t>
            </w:r>
            <w:r w:rsidR="00DA062B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715E8A">
              <w:rPr>
                <w:rFonts w:ascii="Times New Roman" w:hAnsi="Times New Roman" w:cs="Times New Roman"/>
                <w:b/>
                <w:bCs/>
                <w:lang w:val="ru-RU"/>
              </w:rPr>
              <w:t>декабря</w:t>
            </w:r>
            <w:r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2025 года.</w:t>
            </w:r>
            <w:r w:rsidRPr="00110A5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2F4B998" w14:textId="77777777" w:rsidR="001A3F60" w:rsidRPr="00110A5E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0630838" w14:textId="3FAC61C7" w:rsidR="003D6CCB" w:rsidRPr="00110A5E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 w:rsidR="006E3F41" w:rsidRPr="00110A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C5931" w:rsidRPr="00110A5E">
              <w:rPr>
                <w:rFonts w:ascii="Times New Roman" w:hAnsi="Times New Roman" w:cs="Times New Roman"/>
                <w:lang w:val="ru-RU"/>
              </w:rPr>
              <w:t>при</w:t>
            </w:r>
            <w:r w:rsidR="006347BD" w:rsidRPr="00110A5E">
              <w:rPr>
                <w:rFonts w:ascii="Times New Roman" w:hAnsi="Times New Roman" w:cs="Times New Roman"/>
                <w:lang w:val="ru-RU"/>
              </w:rPr>
              <w:t>ложен</w:t>
            </w:r>
            <w:r w:rsidR="006E3F41" w:rsidRPr="00110A5E">
              <w:rPr>
                <w:rFonts w:ascii="Times New Roman" w:hAnsi="Times New Roman" w:cs="Times New Roman"/>
                <w:lang w:val="ru-RU"/>
              </w:rPr>
              <w:t>о</w:t>
            </w:r>
            <w:r w:rsidR="006347BD" w:rsidRPr="00110A5E">
              <w:rPr>
                <w:rFonts w:ascii="Times New Roman" w:hAnsi="Times New Roman" w:cs="Times New Roman"/>
                <w:lang w:val="ru-RU"/>
              </w:rPr>
              <w:t xml:space="preserve"> к настоящей конкурсной документации</w:t>
            </w:r>
            <w:r w:rsidRPr="00110A5E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609597B6" w14:textId="77777777" w:rsidR="00D60121" w:rsidRPr="00110A5E" w:rsidRDefault="00D60121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41CEB01A" w:rsidR="00811934" w:rsidRPr="00110A5E" w:rsidRDefault="00D60121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Участник обязуется предоставить </w:t>
            </w:r>
            <w:r w:rsidR="00F72D25" w:rsidRPr="00110A5E">
              <w:rPr>
                <w:rFonts w:ascii="Times New Roman" w:hAnsi="Times New Roman" w:cs="Times New Roman"/>
                <w:lang w:val="ru-RU"/>
              </w:rPr>
              <w:t xml:space="preserve">коммерческое предложение, содержащее в себе </w:t>
            </w:r>
            <w:r w:rsidR="000B1A67" w:rsidRPr="00110A5E">
              <w:rPr>
                <w:rFonts w:ascii="Times New Roman" w:hAnsi="Times New Roman" w:cs="Times New Roman"/>
                <w:lang w:val="ru-RU"/>
              </w:rPr>
              <w:t>цену заявки</w:t>
            </w:r>
            <w:r w:rsidR="006E3F41" w:rsidRPr="00110A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84115" w:rsidRPr="00110A5E">
              <w:rPr>
                <w:rFonts w:ascii="Times New Roman" w:hAnsi="Times New Roman" w:cs="Times New Roman"/>
                <w:lang w:val="ru-RU"/>
              </w:rPr>
              <w:t>согласно предоставленному Заказчиком Технического задания</w:t>
            </w:r>
            <w:r w:rsidR="006E3F41" w:rsidRPr="00110A5E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6347BD" w:rsidRPr="00F9283C" w14:paraId="10181AD3" w14:textId="77777777" w:rsidTr="00CE3E81">
        <w:tc>
          <w:tcPr>
            <w:tcW w:w="2335" w:type="dxa"/>
          </w:tcPr>
          <w:p w14:paraId="2915E48F" w14:textId="0AC1F458" w:rsidR="006347BD" w:rsidRPr="00110A5E" w:rsidRDefault="006347BD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110A5E">
              <w:rPr>
                <w:rStyle w:val="af"/>
                <w:rFonts w:ascii="Times New Roman" w:hAnsi="Times New Roman" w:cs="Times New Roman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020EC9E2" w14:textId="77777777" w:rsidR="006F3587" w:rsidRPr="00110A5E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Размер письма (предложения) не должен превышать 25МБ. </w:t>
            </w:r>
          </w:p>
          <w:p w14:paraId="49E35744" w14:textId="4C4B5BD5" w:rsidR="000C0CF2" w:rsidRPr="00110A5E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63A78121" w14:textId="61F96FEF" w:rsidR="005C4D88" w:rsidRPr="00110A5E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124B0911" w:rsidR="000C0CF2" w:rsidRPr="00110A5E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1. «Квалификационные и технические предложения (название участника)» Часть1.</w:t>
            </w:r>
          </w:p>
          <w:p w14:paraId="23FB3D0C" w14:textId="3AF01313" w:rsidR="000C0CF2" w:rsidRPr="00110A5E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2. «Квалификационные и технические предложения (название участника)» Часть2</w:t>
            </w:r>
            <w:r w:rsidR="0017751F" w:rsidRPr="00110A5E">
              <w:rPr>
                <w:rFonts w:ascii="Times New Roman" w:hAnsi="Times New Roman" w:cs="Times New Roman"/>
                <w:lang w:val="ru-RU"/>
              </w:rPr>
              <w:t>,</w:t>
            </w:r>
            <w:r w:rsidRPr="00110A5E">
              <w:rPr>
                <w:rFonts w:ascii="Times New Roman" w:hAnsi="Times New Roman" w:cs="Times New Roman"/>
                <w:lang w:val="ru-RU"/>
              </w:rPr>
              <w:t xml:space="preserve"> и так далее. </w:t>
            </w:r>
          </w:p>
          <w:p w14:paraId="418DC3CD" w14:textId="77777777" w:rsidR="00983C7F" w:rsidRPr="00110A5E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3505A4FA" w:rsidR="00B83D56" w:rsidRPr="00110A5E" w:rsidRDefault="00B83D56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</w:t>
            </w:r>
            <w:r w:rsidR="005F1EBD" w:rsidRPr="00110A5E">
              <w:rPr>
                <w:rFonts w:ascii="Times New Roman" w:hAnsi="Times New Roman" w:cs="Times New Roman"/>
                <w:lang w:val="ru-RU"/>
              </w:rPr>
              <w:t>документов с облачного хранилища</w:t>
            </w:r>
            <w:r w:rsidRPr="00110A5E">
              <w:rPr>
                <w:rFonts w:ascii="Times New Roman" w:hAnsi="Times New Roman" w:cs="Times New Roman"/>
                <w:lang w:val="ru-RU"/>
              </w:rPr>
              <w:t xml:space="preserve"> имеют срок давности, не</w:t>
            </w:r>
            <w:r w:rsidR="00AF1C54" w:rsidRPr="00110A5E">
              <w:rPr>
                <w:rFonts w:ascii="Times New Roman" w:hAnsi="Times New Roman" w:cs="Times New Roman"/>
                <w:lang w:val="ru-RU"/>
              </w:rPr>
              <w:t>желательн</w:t>
            </w:r>
            <w:r w:rsidR="00872034" w:rsidRPr="00110A5E">
              <w:rPr>
                <w:rFonts w:ascii="Times New Roman" w:hAnsi="Times New Roman" w:cs="Times New Roman"/>
                <w:lang w:val="ru-RU"/>
              </w:rPr>
              <w:t xml:space="preserve">а отправка </w:t>
            </w:r>
            <w:r w:rsidR="00983C7F" w:rsidRPr="00110A5E">
              <w:rPr>
                <w:rFonts w:ascii="Times New Roman" w:hAnsi="Times New Roman" w:cs="Times New Roman"/>
                <w:lang w:val="ru-RU"/>
              </w:rPr>
              <w:t xml:space="preserve">документов посредством загрузки в облачные хранилища. </w:t>
            </w:r>
          </w:p>
          <w:p w14:paraId="494DD4A3" w14:textId="77777777" w:rsidR="000C0CF2" w:rsidRPr="00110A5E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4510DBE9" w:rsidR="006347BD" w:rsidRPr="00110A5E" w:rsidRDefault="006347BD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</w:t>
            </w:r>
            <w:r w:rsidR="00172671" w:rsidRPr="00110A5E">
              <w:rPr>
                <w:rFonts w:ascii="Times New Roman" w:hAnsi="Times New Roman" w:cs="Times New Roman"/>
                <w:lang w:val="ru-RU"/>
              </w:rPr>
              <w:t>на два пакета документов</w:t>
            </w:r>
            <w:r w:rsidR="0004182F" w:rsidRPr="00110A5E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25A754C3" w14:textId="77777777" w:rsidR="0004182F" w:rsidRPr="00110A5E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1679CC36" w:rsidR="00BE21B5" w:rsidRPr="00110A5E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087709AB" w14:textId="77777777" w:rsidR="00172671" w:rsidRPr="00110A5E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E424F8" w:rsidRPr="00110A5E">
              <w:rPr>
                <w:rFonts w:ascii="Times New Roman" w:hAnsi="Times New Roman" w:cs="Times New Roman"/>
                <w:lang w:val="ru-RU"/>
              </w:rPr>
              <w:t xml:space="preserve">Квалификационные и технические предложения участника. </w:t>
            </w:r>
          </w:p>
          <w:p w14:paraId="0E10CCE6" w14:textId="0A55C206" w:rsidR="00BE21B5" w:rsidRPr="00110A5E" w:rsidRDefault="008C68E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Не допускается отображение стоимости конкурсной заявки, </w:t>
            </w:r>
            <w:r w:rsidR="00904646" w:rsidRPr="00110A5E">
              <w:rPr>
                <w:rFonts w:ascii="Times New Roman" w:hAnsi="Times New Roman" w:cs="Times New Roman"/>
                <w:b/>
                <w:bCs/>
                <w:lang w:val="ru-RU"/>
              </w:rPr>
              <w:t>любых других данных, что раскроет стоимость предложени</w:t>
            </w:r>
            <w:r w:rsidR="00467BEE" w:rsidRPr="00110A5E"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="00CB10DB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r w:rsidR="008C19EC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Конкурсная заявка </w:t>
            </w:r>
            <w:r w:rsidR="00070B4E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участника, </w:t>
            </w:r>
            <w:r w:rsidR="007B4F7A" w:rsidRPr="00110A5E">
              <w:rPr>
                <w:rFonts w:ascii="Times New Roman" w:hAnsi="Times New Roman" w:cs="Times New Roman"/>
                <w:b/>
                <w:bCs/>
                <w:lang w:val="ru-RU"/>
              </w:rPr>
              <w:t>отразивш</w:t>
            </w:r>
            <w:r w:rsidR="00070B4E" w:rsidRPr="00110A5E">
              <w:rPr>
                <w:rFonts w:ascii="Times New Roman" w:hAnsi="Times New Roman" w:cs="Times New Roman"/>
                <w:b/>
                <w:bCs/>
                <w:lang w:val="ru-RU"/>
              </w:rPr>
              <w:t>его</w:t>
            </w:r>
            <w:r w:rsidR="007B4F7A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в первом пакете документов стоимость </w:t>
            </w:r>
            <w:r w:rsidR="006322DD" w:rsidRPr="00110A5E">
              <w:rPr>
                <w:rFonts w:ascii="Times New Roman" w:hAnsi="Times New Roman" w:cs="Times New Roman"/>
                <w:b/>
                <w:bCs/>
                <w:lang w:val="ru-RU"/>
              </w:rPr>
              <w:t>своего предложения,</w:t>
            </w:r>
            <w:r w:rsidR="007B4F7A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подлежит отклонению.</w:t>
            </w:r>
          </w:p>
          <w:p w14:paraId="6DBC740C" w14:textId="77777777" w:rsidR="00491204" w:rsidRPr="00110A5E" w:rsidRDefault="00491204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E70D8B5" w14:textId="77777777" w:rsidR="00DA196B" w:rsidRPr="00110A5E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01C062A" w14:textId="77777777" w:rsidR="00DA196B" w:rsidRPr="00110A5E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1F391567" w:rsidR="00CC4A5D" w:rsidRPr="00110A5E" w:rsidRDefault="007B262F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lastRenderedPageBreak/>
              <w:t>Второй пакет документов:</w:t>
            </w:r>
          </w:p>
          <w:p w14:paraId="118DFA0D" w14:textId="126EC06B" w:rsidR="002213AD" w:rsidRPr="00110A5E" w:rsidRDefault="007B262F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213AD" w:rsidRPr="00110A5E">
              <w:rPr>
                <w:rFonts w:ascii="Times New Roman" w:hAnsi="Times New Roman" w:cs="Times New Roman"/>
                <w:lang w:val="ru-RU"/>
              </w:rPr>
              <w:t>Необходимо отразить в теме письма:</w:t>
            </w:r>
          </w:p>
          <w:p w14:paraId="2982AE3B" w14:textId="78F8F7D3" w:rsidR="007B262F" w:rsidRPr="00110A5E" w:rsidRDefault="002213AD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«</w:t>
            </w:r>
            <w:r w:rsidR="00CC4A5D" w:rsidRPr="00110A5E"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110A5E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778B1FE3" w14:textId="7DBA63A1" w:rsidR="00491204" w:rsidRPr="00110A5E" w:rsidRDefault="00504A7C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</w:t>
            </w:r>
            <w:r w:rsidR="000925FD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зашифровано паролем. Пароль </w:t>
            </w:r>
            <w:r w:rsidR="00982F3B" w:rsidRPr="00110A5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будет запрошен у участника в случае прохождения участником первого этапа оценки. </w:t>
            </w:r>
          </w:p>
          <w:p w14:paraId="4F5FE716" w14:textId="3641A0F7" w:rsidR="001F798A" w:rsidRPr="00110A5E" w:rsidRDefault="001F798A" w:rsidP="002151A6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D3103A5" w14:textId="77777777" w:rsidR="001F798A" w:rsidRPr="00110A5E" w:rsidRDefault="001F798A" w:rsidP="001F798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0A5E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4C65A3D0" w14:textId="765352B4" w:rsidR="001F798A" w:rsidRPr="00110A5E" w:rsidRDefault="00D45351" w:rsidP="001F798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10A5E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110A5E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="001F798A" w:rsidRPr="00110A5E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="001F798A" w:rsidRPr="00110A5E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="001F798A" w:rsidRPr="00110A5E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47EDFD38" w14:textId="724A385A" w:rsidR="008C68E2" w:rsidRPr="00110A5E" w:rsidRDefault="008C68E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CE0BDB" w:rsidRPr="00F9283C" w14:paraId="073C3681" w14:textId="77777777" w:rsidTr="00CE3E81">
        <w:tc>
          <w:tcPr>
            <w:tcW w:w="2335" w:type="dxa"/>
            <w:vMerge w:val="restart"/>
          </w:tcPr>
          <w:p w14:paraId="0549176D" w14:textId="2C3E34CD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60145636" w14:textId="63FAB427" w:rsidR="00CE0BDB" w:rsidRPr="00110A5E" w:rsidRDefault="00CE0BDB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</w:tc>
      </w:tr>
      <w:tr w:rsidR="00CE0BDB" w:rsidRPr="00060292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53BB6775" w:rsidR="0006625A" w:rsidRPr="00110A5E" w:rsidRDefault="00CE0BDB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Опыт выполнения </w:t>
            </w:r>
            <w:r w:rsidR="00060292" w:rsidRPr="00110A5E">
              <w:rPr>
                <w:rFonts w:ascii="Times New Roman" w:hAnsi="Times New Roman" w:cs="Times New Roman"/>
                <w:lang w:val="ru-RU"/>
              </w:rPr>
              <w:t>схожих</w:t>
            </w:r>
            <w:r w:rsidRPr="00110A5E">
              <w:rPr>
                <w:rFonts w:ascii="Times New Roman" w:hAnsi="Times New Roman" w:cs="Times New Roman"/>
                <w:lang w:val="ru-RU"/>
              </w:rPr>
              <w:t xml:space="preserve"> работ подрядной организацией за последние 3 года. (приложить копии выполненных договоров, акты выполненных работ)</w:t>
            </w:r>
            <w:r w:rsidR="0006625A" w:rsidRPr="00110A5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6625A" w:rsidRPr="00F9283C" w14:paraId="31F02DEB" w14:textId="77777777" w:rsidTr="00CE3E81">
        <w:tc>
          <w:tcPr>
            <w:tcW w:w="2335" w:type="dxa"/>
            <w:vMerge/>
          </w:tcPr>
          <w:p w14:paraId="385C572E" w14:textId="77777777" w:rsidR="0006625A" w:rsidRPr="00CE0BDB" w:rsidRDefault="0006625A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9894385" w14:textId="01636067" w:rsidR="0006625A" w:rsidRPr="00110A5E" w:rsidRDefault="00F90D38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>Участник должен предоставить сканированную копию технического паспорта на каждый единицу автотранспорта, предлагаемого в рамках конкурсной заявки, в соответствии с техническим заданием.</w:t>
            </w:r>
          </w:p>
        </w:tc>
      </w:tr>
      <w:tr w:rsidR="0006625A" w:rsidRPr="00F9283C" w14:paraId="7B6BA99A" w14:textId="77777777" w:rsidTr="00CE3E81">
        <w:tc>
          <w:tcPr>
            <w:tcW w:w="2335" w:type="dxa"/>
            <w:vMerge/>
          </w:tcPr>
          <w:p w14:paraId="7FE6CF53" w14:textId="77777777" w:rsidR="0006625A" w:rsidRPr="00CE0BDB" w:rsidRDefault="0006625A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54AC920C" w14:textId="0DBE4416" w:rsidR="0006625A" w:rsidRPr="00110A5E" w:rsidRDefault="006944A4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0A5E">
              <w:rPr>
                <w:rFonts w:ascii="Times New Roman" w:hAnsi="Times New Roman" w:cs="Times New Roman"/>
                <w:lang w:val="ru-RU"/>
              </w:rPr>
              <w:t xml:space="preserve">Предоставить документ </w:t>
            </w:r>
            <w:r w:rsidR="00EF01C2" w:rsidRPr="00110A5E">
              <w:rPr>
                <w:rFonts w:ascii="Times New Roman" w:hAnsi="Times New Roman" w:cs="Times New Roman"/>
                <w:lang w:val="ru-RU"/>
              </w:rPr>
              <w:t xml:space="preserve">о </w:t>
            </w:r>
            <w:r w:rsidR="009A11F5" w:rsidRPr="00110A5E">
              <w:rPr>
                <w:rFonts w:ascii="Times New Roman" w:hAnsi="Times New Roman" w:cs="Times New Roman"/>
                <w:lang w:val="ru-RU"/>
              </w:rPr>
              <w:t>прохождении технического осмотра АТС и полиса ОСАГО</w:t>
            </w:r>
          </w:p>
        </w:tc>
      </w:tr>
      <w:tr w:rsidR="00C25121" w:rsidRPr="00F9283C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CE0BDB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1DA70604" w:rsidR="00C25121" w:rsidRPr="00110A5E" w:rsidRDefault="00C25121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Разработать и представить </w:t>
            </w:r>
            <w:r w:rsidR="00730313" w:rsidRPr="00110A5E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ответ на требования Технического задания. </w:t>
            </w:r>
          </w:p>
        </w:tc>
      </w:tr>
      <w:tr w:rsidR="00CE0BDB" w:rsidRPr="00CE0BDB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52EF400D" w:rsidR="00CE0BDB" w:rsidRPr="00110A5E" w:rsidRDefault="00CE0BDB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110A5E">
              <w:rPr>
                <w:rFonts w:ascii="Times New Roman" w:hAnsi="Times New Roman" w:cs="Times New Roman"/>
              </w:rPr>
              <w:t>Декларация</w:t>
            </w:r>
            <w:proofErr w:type="spellEnd"/>
            <w:r w:rsidRPr="00110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0A5E">
              <w:rPr>
                <w:rFonts w:ascii="Times New Roman" w:hAnsi="Times New Roman" w:cs="Times New Roman"/>
              </w:rPr>
              <w:t>гарантирующая</w:t>
            </w:r>
            <w:proofErr w:type="spellEnd"/>
            <w:r w:rsidRPr="00110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0A5E">
              <w:rPr>
                <w:rFonts w:ascii="Times New Roman" w:hAnsi="Times New Roman" w:cs="Times New Roman"/>
              </w:rPr>
              <w:t>конкурсную</w:t>
            </w:r>
            <w:proofErr w:type="spellEnd"/>
            <w:r w:rsidRPr="00110A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0A5E">
              <w:rPr>
                <w:rFonts w:ascii="Times New Roman" w:hAnsi="Times New Roman" w:cs="Times New Roman"/>
              </w:rPr>
              <w:t>заявку</w:t>
            </w:r>
            <w:proofErr w:type="spellEnd"/>
            <w:r w:rsidRPr="00110A5E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CE0BDB" w:rsidRPr="00F9283C" w14:paraId="5CAA4930" w14:textId="77777777" w:rsidTr="00CE3E81">
        <w:tc>
          <w:tcPr>
            <w:tcW w:w="2335" w:type="dxa"/>
            <w:vMerge/>
          </w:tcPr>
          <w:p w14:paraId="4FBE34E7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4F006187" w14:textId="0C8A07FA" w:rsidR="00CE0BDB" w:rsidRPr="00110A5E" w:rsidRDefault="00CE0BD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Сканированную копию свидетельства о регистрации юридического лица;</w:t>
            </w:r>
          </w:p>
        </w:tc>
      </w:tr>
      <w:tr w:rsidR="00CE0BDB" w:rsidRPr="00F9283C" w14:paraId="4C2B0D7E" w14:textId="77777777" w:rsidTr="00CE3E81">
        <w:tc>
          <w:tcPr>
            <w:tcW w:w="2335" w:type="dxa"/>
            <w:vMerge/>
          </w:tcPr>
          <w:p w14:paraId="0BC6ABC7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FB8B600" w14:textId="264037ED" w:rsidR="00CE0BDB" w:rsidRPr="00110A5E" w:rsidRDefault="00CE0BDB" w:rsidP="00B5106E">
            <w:pPr>
              <w:spacing w:before="100" w:beforeAutospacing="1"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      </w:r>
          </w:p>
        </w:tc>
      </w:tr>
      <w:tr w:rsidR="00CE0BDB" w:rsidRPr="00CE0BDB" w14:paraId="1A33748F" w14:textId="77777777" w:rsidTr="00CE3E81">
        <w:tc>
          <w:tcPr>
            <w:tcW w:w="2335" w:type="dxa"/>
            <w:vMerge/>
          </w:tcPr>
          <w:p w14:paraId="5D0CFAA0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5F7B04E" w14:textId="6EDEE06F" w:rsidR="00CE0BDB" w:rsidRPr="00110A5E" w:rsidRDefault="00CE0BD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Справка об отсутствии задолженности по налоговым платежам и страховым взносам перед государственными органами на последнюю </w:t>
            </w:r>
            <w:proofErr w:type="spellStart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отчетную</w:t>
            </w:r>
            <w:proofErr w:type="spellEnd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дату</w:t>
            </w:r>
            <w:proofErr w:type="spellEnd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</w:tr>
      <w:tr w:rsidR="00CE0BDB" w:rsidRPr="00F9283C" w14:paraId="5530701C" w14:textId="77777777" w:rsidTr="00CE3E81">
        <w:tc>
          <w:tcPr>
            <w:tcW w:w="2335" w:type="dxa"/>
            <w:vMerge/>
          </w:tcPr>
          <w:p w14:paraId="3AE4554F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7B497264" w14:textId="329D9CD9" w:rsidR="00CE0BDB" w:rsidRPr="00110A5E" w:rsidRDefault="00CE0BD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Сканированные копии оригинала финансовой отчетности за</w:t>
            </w:r>
            <w:r w:rsidR="00BA44B8" w:rsidRPr="00110A5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2023–2024 гг.:</w:t>
            </w:r>
          </w:p>
          <w:p w14:paraId="4BB65239" w14:textId="77777777" w:rsidR="00CE0BDB" w:rsidRPr="00110A5E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Бухгалтерский</w:t>
            </w:r>
            <w:proofErr w:type="spellEnd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proofErr w:type="gramStart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баланс</w:t>
            </w:r>
            <w:proofErr w:type="spellEnd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proofErr w:type="gramEnd"/>
          </w:p>
          <w:p w14:paraId="2C7D4420" w14:textId="77777777" w:rsidR="00CE0BDB" w:rsidRPr="00110A5E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Отчет о прибылях и убытках;</w:t>
            </w:r>
          </w:p>
          <w:p w14:paraId="5CAB5D49" w14:textId="77777777" w:rsidR="00CE0BDB" w:rsidRPr="00110A5E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>Отчет о движении денежных средств;</w:t>
            </w:r>
          </w:p>
          <w:p w14:paraId="3526954F" w14:textId="7AB8170F" w:rsidR="00CE0BDB" w:rsidRPr="00110A5E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>Отчет</w:t>
            </w:r>
            <w:proofErr w:type="spellEnd"/>
            <w:r w:rsidRPr="00110A5E">
              <w:rPr>
                <w:rFonts w:ascii="Times New Roman" w:eastAsia="Times New Roman" w:hAnsi="Times New Roman" w:cs="Times New Roman"/>
                <w:lang w:eastAsia="zh-CN"/>
              </w:rPr>
              <w:t xml:space="preserve"> о</w:t>
            </w:r>
            <w:r w:rsidR="00AD42EE" w:rsidRPr="00110A5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б изменении </w:t>
            </w:r>
            <w:r w:rsidR="004F56A3" w:rsidRPr="00110A5E">
              <w:rPr>
                <w:rFonts w:ascii="Times New Roman" w:eastAsia="Times New Roman" w:hAnsi="Times New Roman" w:cs="Times New Roman"/>
                <w:lang w:val="ru-RU" w:eastAsia="zh-CN"/>
              </w:rPr>
              <w:t>капитала</w:t>
            </w:r>
            <w:r w:rsidR="004F56A3" w:rsidRPr="00110A5E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  <w:p w14:paraId="64A97D15" w14:textId="341CA990" w:rsidR="00CE0BDB" w:rsidRPr="00110A5E" w:rsidRDefault="00AD42EE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110A5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Или </w:t>
            </w:r>
            <w:r w:rsidR="00CE0BDB" w:rsidRPr="00110A5E">
              <w:rPr>
                <w:rFonts w:ascii="Times New Roman" w:eastAsia="Times New Roman" w:hAnsi="Times New Roman" w:cs="Times New Roman"/>
                <w:lang w:val="ru-RU" w:eastAsia="zh-CN"/>
              </w:rPr>
              <w:t>Единая Налоговая Деклараци</w:t>
            </w:r>
            <w:r w:rsidR="00454D88" w:rsidRPr="00110A5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я за </w:t>
            </w:r>
            <w:r w:rsidR="004F56A3" w:rsidRPr="00110A5E">
              <w:rPr>
                <w:rFonts w:ascii="Times New Roman" w:eastAsia="Times New Roman" w:hAnsi="Times New Roman" w:cs="Times New Roman"/>
                <w:lang w:val="ru-RU" w:eastAsia="zh-CN"/>
              </w:rPr>
              <w:t>2023–</w:t>
            </w:r>
            <w:r w:rsidR="00DC495F" w:rsidRPr="00110A5E">
              <w:rPr>
                <w:rFonts w:ascii="Times New Roman" w:eastAsia="Times New Roman" w:hAnsi="Times New Roman" w:cs="Times New Roman"/>
                <w:lang w:val="ru-RU" w:eastAsia="zh-CN"/>
              </w:rPr>
              <w:t>2024 гг.</w:t>
            </w:r>
            <w:r w:rsidR="00454D88" w:rsidRPr="00110A5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</w:p>
        </w:tc>
      </w:tr>
      <w:tr w:rsidR="00241099" w:rsidRPr="00F9283C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Критерии оценки:</w:t>
            </w:r>
          </w:p>
        </w:tc>
        <w:tc>
          <w:tcPr>
            <w:tcW w:w="7344" w:type="dxa"/>
          </w:tcPr>
          <w:p w14:paraId="6D818A1C" w14:textId="77777777" w:rsidR="00241099" w:rsidRDefault="00F27751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отвечающее всем квалификационным требованиям и предоставивший полный пакет запрашиваемых документов. </w:t>
            </w:r>
          </w:p>
          <w:p w14:paraId="60DDC0AD" w14:textId="71167737" w:rsidR="00152993" w:rsidRPr="00FF3C73" w:rsidRDefault="00152993" w:rsidP="00FF3C73">
            <w:pPr>
              <w:pStyle w:val="a7"/>
              <w:numPr>
                <w:ilvl w:val="0"/>
                <w:numId w:val="4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</w:tc>
      </w:tr>
      <w:tr w:rsidR="0089095C" w:rsidRPr="00F9283C" w14:paraId="3DDCD04F" w14:textId="77777777" w:rsidTr="00A60A18">
        <w:tc>
          <w:tcPr>
            <w:tcW w:w="9679" w:type="dxa"/>
            <w:gridSpan w:val="2"/>
          </w:tcPr>
          <w:p w14:paraId="129D76A2" w14:textId="40D132B2" w:rsidR="0089095C" w:rsidRPr="000E05ED" w:rsidRDefault="00FE5E69" w:rsidP="000E05E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E05ED">
              <w:rPr>
                <w:rFonts w:ascii="Times New Roman" w:hAnsi="Times New Roman" w:cs="Times New Roman"/>
                <w:lang w:val="ru-RU"/>
              </w:rPr>
              <w:t>Предложение с указанием темы: «</w:t>
            </w:r>
            <w:r w:rsidR="006A24D6" w:rsidRPr="000E05ED">
              <w:rPr>
                <w:rFonts w:ascii="Times New Roman" w:hAnsi="Times New Roman" w:cs="Times New Roman"/>
                <w:lang w:val="ru-RU"/>
              </w:rPr>
              <w:t>Услуги водовоза</w:t>
            </w:r>
            <w:r w:rsidRPr="000E05ED">
              <w:rPr>
                <w:rFonts w:ascii="Times New Roman" w:hAnsi="Times New Roman" w:cs="Times New Roman"/>
                <w:lang w:val="ru-RU"/>
              </w:rPr>
              <w:t xml:space="preserve">» направлять на электронную почту </w:t>
            </w:r>
            <w:r w:rsidR="006A24D6" w:rsidRPr="000E05ED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technic2025@</w:t>
            </w:r>
            <w:proofErr w:type="spellStart"/>
            <w:r w:rsidR="006A24D6" w:rsidRPr="000E05ED">
              <w:rPr>
                <w:rFonts w:ascii="Times New Roman" w:hAnsi="Times New Roman" w:cs="Times New Roman"/>
                <w:b/>
                <w:bCs/>
                <w:u w:val="single"/>
              </w:rPr>
              <w:t>kumtor</w:t>
            </w:r>
            <w:proofErr w:type="spellEnd"/>
            <w:r w:rsidR="006A24D6" w:rsidRPr="000E05ED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</w:t>
            </w:r>
            <w:r w:rsidR="006A24D6" w:rsidRPr="000E05ED">
              <w:rPr>
                <w:rFonts w:ascii="Times New Roman" w:hAnsi="Times New Roman" w:cs="Times New Roman"/>
                <w:b/>
                <w:bCs/>
                <w:u w:val="single"/>
              </w:rPr>
              <w:t>kg</w:t>
            </w:r>
            <w:r w:rsidR="006A24D6" w:rsidRPr="000E05E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846A4" w:rsidRPr="000E05ED">
              <w:rPr>
                <w:rFonts w:ascii="Times New Roman" w:hAnsi="Times New Roman" w:cs="Times New Roman"/>
                <w:lang w:val="ru-RU"/>
              </w:rPr>
              <w:t xml:space="preserve">до </w:t>
            </w:r>
            <w:r w:rsidR="00715E8A" w:rsidRPr="000E05ED">
              <w:rPr>
                <w:rFonts w:ascii="Times New Roman" w:hAnsi="Times New Roman" w:cs="Times New Roman"/>
                <w:b/>
                <w:bCs/>
                <w:lang w:val="ru-RU"/>
              </w:rPr>
              <w:t>14:00 часов 04 декабря 2025 года.</w:t>
            </w:r>
            <w:r w:rsidR="00715E8A" w:rsidRPr="000E05E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9095C" w:rsidRPr="00F9283C" w14:paraId="7F922E09" w14:textId="77777777" w:rsidTr="004B7E34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F9283C" w14:paraId="6C07F3C7" w14:textId="77777777" w:rsidTr="00B438C3">
        <w:tc>
          <w:tcPr>
            <w:tcW w:w="9679" w:type="dxa"/>
            <w:gridSpan w:val="2"/>
          </w:tcPr>
          <w:p w14:paraId="4BF0B2CB" w14:textId="738599DF" w:rsidR="00241099" w:rsidRPr="00CE0BDB" w:rsidRDefault="0057090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89095C" w:rsidRPr="00F9283C" w14:paraId="19323EC5" w14:textId="77777777" w:rsidTr="003A78C5">
        <w:tc>
          <w:tcPr>
            <w:tcW w:w="9679" w:type="dxa"/>
            <w:gridSpan w:val="2"/>
          </w:tcPr>
          <w:p w14:paraId="2512D533" w14:textId="221D996E" w:rsidR="002956E0" w:rsidRPr="00CE0BDB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5297FE9A" w:rsidR="0089095C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89095C" w:rsidRPr="00F9283C" w14:paraId="422B342D" w14:textId="77777777" w:rsidTr="003276EF">
        <w:tc>
          <w:tcPr>
            <w:tcW w:w="9679" w:type="dxa"/>
            <w:gridSpan w:val="2"/>
          </w:tcPr>
          <w:p w14:paraId="68E8B316" w14:textId="11FCD2AD" w:rsidR="0089095C" w:rsidRPr="00CE0BDB" w:rsidRDefault="00B36C76" w:rsidP="00B36C76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89095C" w:rsidRPr="00F9283C" w14:paraId="7BAB6FFE" w14:textId="77777777" w:rsidTr="00CC730B">
        <w:tc>
          <w:tcPr>
            <w:tcW w:w="9679" w:type="dxa"/>
            <w:gridSpan w:val="2"/>
          </w:tcPr>
          <w:p w14:paraId="495276FC" w14:textId="605A3FA5" w:rsidR="0089095C" w:rsidRPr="00CE0BDB" w:rsidRDefault="002F320A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Theme="minorEastAsia"/>
                <w:lang w:val="ru-RU" w:eastAsia="ru-RU"/>
              </w:rPr>
              <w:t>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платежа.</w:t>
            </w:r>
          </w:p>
        </w:tc>
      </w:tr>
      <w:tr w:rsidR="0089095C" w:rsidRPr="00F9283C" w14:paraId="1550040D" w14:textId="77777777" w:rsidTr="003C4420">
        <w:tc>
          <w:tcPr>
            <w:tcW w:w="9679" w:type="dxa"/>
            <w:gridSpan w:val="2"/>
          </w:tcPr>
          <w:p w14:paraId="2A8A4399" w14:textId="02E3EC84" w:rsidR="0089095C" w:rsidRPr="00CE0BDB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5" w:history="1">
              <w:r w:rsidR="00FD0E62" w:rsidRPr="00FD0E62">
                <w:rPr>
                  <w:rStyle w:val="af0"/>
                </w:rPr>
                <w:t>adilet</w:t>
              </w:r>
              <w:r w:rsidR="00FD0E62" w:rsidRPr="00112D76">
                <w:rPr>
                  <w:rStyle w:val="af0"/>
                  <w:lang w:val="ru-RU"/>
                </w:rPr>
                <w:t>.</w:t>
              </w:r>
              <w:r w:rsidR="00FD0E62" w:rsidRPr="00FD0E62">
                <w:rPr>
                  <w:rStyle w:val="af0"/>
                </w:rPr>
                <w:t>turganbaev</w:t>
              </w:r>
              <w:r w:rsidR="00FD0E62" w:rsidRPr="00112D76">
                <w:rPr>
                  <w:rStyle w:val="af0"/>
                  <w:lang w:val="ru-RU"/>
                </w:rPr>
                <w:t>@</w:t>
              </w:r>
              <w:r w:rsidR="00FD0E62" w:rsidRPr="00FD0E62">
                <w:rPr>
                  <w:rStyle w:val="af0"/>
                </w:rPr>
                <w:t>kumtor</w:t>
              </w:r>
              <w:r w:rsidR="00FD0E62" w:rsidRPr="00112D76">
                <w:rPr>
                  <w:rStyle w:val="af0"/>
                  <w:lang w:val="ru-RU"/>
                </w:rPr>
                <w:t>.</w:t>
              </w:r>
              <w:r w:rsidR="00FD0E62" w:rsidRPr="00FD0E62">
                <w:rPr>
                  <w:rStyle w:val="af0"/>
                </w:rPr>
                <w:t>kg</w:t>
              </w:r>
            </w:hyperlink>
          </w:p>
        </w:tc>
      </w:tr>
      <w:tr w:rsidR="0089095C" w:rsidRPr="00F9283C" w14:paraId="58622274" w14:textId="77777777" w:rsidTr="00F264AB">
        <w:tc>
          <w:tcPr>
            <w:tcW w:w="9679" w:type="dxa"/>
            <w:gridSpan w:val="2"/>
          </w:tcPr>
          <w:p w14:paraId="02CB9D67" w14:textId="321E9799" w:rsidR="0089095C" w:rsidRPr="00CE0BDB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24C1434E" w:rsidR="00992E77" w:rsidRPr="00862E41" w:rsidRDefault="007206A0" w:rsidP="00CC2DD0">
      <w:pPr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1C63E768" w14:textId="5AE8FDA4" w:rsidR="007206A0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Техническое задание</w:t>
      </w:r>
      <w:r w:rsidR="00C95B9E">
        <w:rPr>
          <w:rFonts w:ascii="Times New Roman" w:hAnsi="Times New Roman" w:cs="Times New Roman"/>
          <w:lang w:val="ru-RU"/>
        </w:rPr>
        <w:t xml:space="preserve">. </w:t>
      </w:r>
    </w:p>
    <w:p w14:paraId="7A772AD5" w14:textId="0A3F9F9A" w:rsidR="00241886" w:rsidRDefault="00D946A6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="00241886">
        <w:rPr>
          <w:rFonts w:ascii="Times New Roman" w:hAnsi="Times New Roman" w:cs="Times New Roman"/>
          <w:lang w:val="ru-RU"/>
        </w:rPr>
        <w:t xml:space="preserve">. Декларация о </w:t>
      </w:r>
      <w:r w:rsidR="000C3AAA">
        <w:rPr>
          <w:rFonts w:ascii="Times New Roman" w:hAnsi="Times New Roman" w:cs="Times New Roman"/>
          <w:lang w:val="ru-RU"/>
        </w:rPr>
        <w:t>добросовестности</w:t>
      </w:r>
      <w:r w:rsidR="00241886">
        <w:rPr>
          <w:rFonts w:ascii="Times New Roman" w:hAnsi="Times New Roman" w:cs="Times New Roman"/>
          <w:lang w:val="ru-RU"/>
        </w:rPr>
        <w:t>.</w:t>
      </w:r>
    </w:p>
    <w:p w14:paraId="55F244A7" w14:textId="6E16AAB8" w:rsidR="00241886" w:rsidRDefault="00D946A6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241886">
        <w:rPr>
          <w:rFonts w:ascii="Times New Roman" w:hAnsi="Times New Roman" w:cs="Times New Roman"/>
          <w:lang w:val="ru-RU"/>
        </w:rPr>
        <w:t>. Декларация, гарантирующая конкурсную заявку</w:t>
      </w:r>
    </w:p>
    <w:p w14:paraId="5EEDC669" w14:textId="7F58E5A0" w:rsidR="00586F19" w:rsidRDefault="00D946A6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586F19">
        <w:rPr>
          <w:rFonts w:ascii="Times New Roman" w:hAnsi="Times New Roman" w:cs="Times New Roman"/>
          <w:lang w:val="ru-RU"/>
        </w:rPr>
        <w:t>.</w:t>
      </w:r>
      <w:r w:rsidR="00586F19" w:rsidRPr="00586F19">
        <w:rPr>
          <w:rFonts w:ascii="Times New Roman" w:hAnsi="Times New Roman" w:cs="Times New Roman"/>
          <w:lang w:val="ru-RU"/>
        </w:rPr>
        <w:t xml:space="preserve"> Д</w:t>
      </w:r>
      <w:r w:rsidR="00586F19">
        <w:rPr>
          <w:rFonts w:ascii="Times New Roman" w:hAnsi="Times New Roman" w:cs="Times New Roman"/>
          <w:lang w:val="ru-RU"/>
        </w:rPr>
        <w:t>екларация</w:t>
      </w:r>
      <w:r w:rsidR="00586F19" w:rsidRPr="00586F19">
        <w:rPr>
          <w:rFonts w:ascii="Times New Roman" w:hAnsi="Times New Roman" w:cs="Times New Roman"/>
          <w:lang w:val="ru-RU"/>
        </w:rPr>
        <w:t xml:space="preserve">, гарантирующая исполнение договора </w:t>
      </w:r>
    </w:p>
    <w:p w14:paraId="5FD4326B" w14:textId="6A732A70" w:rsidR="00241886" w:rsidRDefault="00D946A6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24F67">
        <w:rPr>
          <w:rFonts w:ascii="Times New Roman" w:hAnsi="Times New Roman" w:cs="Times New Roman"/>
          <w:lang w:val="ru-RU"/>
        </w:rPr>
        <w:t>Инструкция по подготовке конкурсных заявок</w:t>
      </w:r>
    </w:p>
    <w:p w14:paraId="465EBA0C" w14:textId="4D9AE6FA" w:rsidR="00024F67" w:rsidRDefault="00D946A6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024F67">
        <w:rPr>
          <w:rFonts w:ascii="Times New Roman" w:hAnsi="Times New Roman" w:cs="Times New Roman"/>
          <w:lang w:val="ru-RU"/>
        </w:rPr>
        <w:t xml:space="preserve">. Типовой договор. </w:t>
      </w:r>
    </w:p>
    <w:p w14:paraId="75F7FE14" w14:textId="47FD8507" w:rsidR="00F9283C" w:rsidRPr="001C0A65" w:rsidRDefault="00F9283C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 </w:t>
      </w:r>
      <w:r w:rsidRPr="00F9283C">
        <w:rPr>
          <w:rFonts w:ascii="Times New Roman" w:hAnsi="Times New Roman" w:cs="Times New Roman"/>
          <w:lang w:val="ru-RU"/>
        </w:rPr>
        <w:t>Заявка, Предложение Поставщика</w:t>
      </w:r>
    </w:p>
    <w:sectPr w:rsidR="00F9283C" w:rsidRPr="001C0A65" w:rsidSect="00376B27">
      <w:pgSz w:w="12240" w:h="15840"/>
      <w:pgMar w:top="72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3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2"/>
  </w:num>
  <w:num w:numId="5" w16cid:durableId="1515606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5AD6"/>
    <w:rsid w:val="0004182F"/>
    <w:rsid w:val="00044086"/>
    <w:rsid w:val="00060292"/>
    <w:rsid w:val="0006110F"/>
    <w:rsid w:val="000619C0"/>
    <w:rsid w:val="0006625A"/>
    <w:rsid w:val="00070B4E"/>
    <w:rsid w:val="00072BA1"/>
    <w:rsid w:val="00082007"/>
    <w:rsid w:val="000925FD"/>
    <w:rsid w:val="000A53DF"/>
    <w:rsid w:val="000B1A67"/>
    <w:rsid w:val="000C0CF2"/>
    <w:rsid w:val="000C3AAA"/>
    <w:rsid w:val="000D1A10"/>
    <w:rsid w:val="000E05ED"/>
    <w:rsid w:val="000F1C59"/>
    <w:rsid w:val="000F7552"/>
    <w:rsid w:val="00100A3D"/>
    <w:rsid w:val="0010163F"/>
    <w:rsid w:val="00110A5E"/>
    <w:rsid w:val="00112D76"/>
    <w:rsid w:val="001316A0"/>
    <w:rsid w:val="00132897"/>
    <w:rsid w:val="00145C8A"/>
    <w:rsid w:val="00152993"/>
    <w:rsid w:val="00167A0E"/>
    <w:rsid w:val="00172671"/>
    <w:rsid w:val="0017751F"/>
    <w:rsid w:val="00186D3C"/>
    <w:rsid w:val="001A34F5"/>
    <w:rsid w:val="001A3F60"/>
    <w:rsid w:val="001B2A8B"/>
    <w:rsid w:val="001B7B9A"/>
    <w:rsid w:val="001C0A65"/>
    <w:rsid w:val="001C0BD7"/>
    <w:rsid w:val="001C1971"/>
    <w:rsid w:val="001F798A"/>
    <w:rsid w:val="00211BA4"/>
    <w:rsid w:val="002151A6"/>
    <w:rsid w:val="002213AD"/>
    <w:rsid w:val="00221657"/>
    <w:rsid w:val="00224005"/>
    <w:rsid w:val="00226DA3"/>
    <w:rsid w:val="00227CCF"/>
    <w:rsid w:val="00233D0E"/>
    <w:rsid w:val="00235076"/>
    <w:rsid w:val="00241099"/>
    <w:rsid w:val="00241886"/>
    <w:rsid w:val="00275250"/>
    <w:rsid w:val="00284D8E"/>
    <w:rsid w:val="002956E0"/>
    <w:rsid w:val="002A2908"/>
    <w:rsid w:val="002B3F3B"/>
    <w:rsid w:val="002B4E23"/>
    <w:rsid w:val="002B4FAF"/>
    <w:rsid w:val="002C5174"/>
    <w:rsid w:val="002C61D9"/>
    <w:rsid w:val="002E01F3"/>
    <w:rsid w:val="002F320A"/>
    <w:rsid w:val="002F5F2F"/>
    <w:rsid w:val="002F6102"/>
    <w:rsid w:val="00300457"/>
    <w:rsid w:val="00300FB1"/>
    <w:rsid w:val="003047AF"/>
    <w:rsid w:val="0031668E"/>
    <w:rsid w:val="0033298A"/>
    <w:rsid w:val="00355861"/>
    <w:rsid w:val="00376B27"/>
    <w:rsid w:val="0038153C"/>
    <w:rsid w:val="00391EB7"/>
    <w:rsid w:val="003945F4"/>
    <w:rsid w:val="003973D6"/>
    <w:rsid w:val="003B57C7"/>
    <w:rsid w:val="003C6A2E"/>
    <w:rsid w:val="003D6CCB"/>
    <w:rsid w:val="004102BC"/>
    <w:rsid w:val="004118FE"/>
    <w:rsid w:val="004335AB"/>
    <w:rsid w:val="00454D88"/>
    <w:rsid w:val="00454E80"/>
    <w:rsid w:val="00464D42"/>
    <w:rsid w:val="00467BEE"/>
    <w:rsid w:val="0047115B"/>
    <w:rsid w:val="00486953"/>
    <w:rsid w:val="00491204"/>
    <w:rsid w:val="004B1FF1"/>
    <w:rsid w:val="004B51E4"/>
    <w:rsid w:val="004B7C65"/>
    <w:rsid w:val="004D1C83"/>
    <w:rsid w:val="004D1ED0"/>
    <w:rsid w:val="004E7449"/>
    <w:rsid w:val="004F56A3"/>
    <w:rsid w:val="00504A7C"/>
    <w:rsid w:val="005157AA"/>
    <w:rsid w:val="00524BA6"/>
    <w:rsid w:val="005406E4"/>
    <w:rsid w:val="0057090A"/>
    <w:rsid w:val="00586042"/>
    <w:rsid w:val="00586F19"/>
    <w:rsid w:val="005958DB"/>
    <w:rsid w:val="005B3774"/>
    <w:rsid w:val="005C4D88"/>
    <w:rsid w:val="005F1EBD"/>
    <w:rsid w:val="005F21F5"/>
    <w:rsid w:val="005F519B"/>
    <w:rsid w:val="0060153C"/>
    <w:rsid w:val="006052B2"/>
    <w:rsid w:val="006226F0"/>
    <w:rsid w:val="00624B9F"/>
    <w:rsid w:val="006322DD"/>
    <w:rsid w:val="006347BD"/>
    <w:rsid w:val="00661B00"/>
    <w:rsid w:val="00680E27"/>
    <w:rsid w:val="006944A4"/>
    <w:rsid w:val="006970B0"/>
    <w:rsid w:val="006A24D6"/>
    <w:rsid w:val="006A2B1C"/>
    <w:rsid w:val="006E3F41"/>
    <w:rsid w:val="006F02A2"/>
    <w:rsid w:val="006F3587"/>
    <w:rsid w:val="006F6857"/>
    <w:rsid w:val="00714D5D"/>
    <w:rsid w:val="00715E8A"/>
    <w:rsid w:val="007206A0"/>
    <w:rsid w:val="00726187"/>
    <w:rsid w:val="00730313"/>
    <w:rsid w:val="00732797"/>
    <w:rsid w:val="00736D76"/>
    <w:rsid w:val="0074207C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A71C0"/>
    <w:rsid w:val="007B262F"/>
    <w:rsid w:val="007B4DC4"/>
    <w:rsid w:val="007B4F7A"/>
    <w:rsid w:val="007C44CD"/>
    <w:rsid w:val="007D25C4"/>
    <w:rsid w:val="00811934"/>
    <w:rsid w:val="00816FF6"/>
    <w:rsid w:val="00820001"/>
    <w:rsid w:val="008243D0"/>
    <w:rsid w:val="00830EA4"/>
    <w:rsid w:val="00832596"/>
    <w:rsid w:val="008519F8"/>
    <w:rsid w:val="00862E41"/>
    <w:rsid w:val="00872034"/>
    <w:rsid w:val="0089095C"/>
    <w:rsid w:val="008C19EC"/>
    <w:rsid w:val="008C5931"/>
    <w:rsid w:val="008C68E2"/>
    <w:rsid w:val="008D0395"/>
    <w:rsid w:val="008D5EB0"/>
    <w:rsid w:val="008E0418"/>
    <w:rsid w:val="008F68DC"/>
    <w:rsid w:val="00904646"/>
    <w:rsid w:val="009234DA"/>
    <w:rsid w:val="00945660"/>
    <w:rsid w:val="00955178"/>
    <w:rsid w:val="00955CDF"/>
    <w:rsid w:val="00980D4F"/>
    <w:rsid w:val="00982F3B"/>
    <w:rsid w:val="00983C7F"/>
    <w:rsid w:val="00990331"/>
    <w:rsid w:val="00992E77"/>
    <w:rsid w:val="009941BB"/>
    <w:rsid w:val="009A11F5"/>
    <w:rsid w:val="009C25B4"/>
    <w:rsid w:val="009C714A"/>
    <w:rsid w:val="009C7D64"/>
    <w:rsid w:val="009D30EB"/>
    <w:rsid w:val="009F1217"/>
    <w:rsid w:val="009F5172"/>
    <w:rsid w:val="00A152F7"/>
    <w:rsid w:val="00A259ED"/>
    <w:rsid w:val="00A55597"/>
    <w:rsid w:val="00A61A68"/>
    <w:rsid w:val="00A62E8D"/>
    <w:rsid w:val="00A645EB"/>
    <w:rsid w:val="00A65D15"/>
    <w:rsid w:val="00A70064"/>
    <w:rsid w:val="00A84115"/>
    <w:rsid w:val="00A91280"/>
    <w:rsid w:val="00A9785A"/>
    <w:rsid w:val="00AB6ACD"/>
    <w:rsid w:val="00AD42EE"/>
    <w:rsid w:val="00AD4EE0"/>
    <w:rsid w:val="00AF1C54"/>
    <w:rsid w:val="00AF3724"/>
    <w:rsid w:val="00B0674C"/>
    <w:rsid w:val="00B0769C"/>
    <w:rsid w:val="00B36C76"/>
    <w:rsid w:val="00B5106E"/>
    <w:rsid w:val="00B755B0"/>
    <w:rsid w:val="00B82432"/>
    <w:rsid w:val="00B83D56"/>
    <w:rsid w:val="00B857EC"/>
    <w:rsid w:val="00BA44B8"/>
    <w:rsid w:val="00BB0813"/>
    <w:rsid w:val="00BB52A5"/>
    <w:rsid w:val="00BC16C6"/>
    <w:rsid w:val="00BC73A3"/>
    <w:rsid w:val="00BD5E89"/>
    <w:rsid w:val="00BE21B5"/>
    <w:rsid w:val="00BE2D0D"/>
    <w:rsid w:val="00BE4BD6"/>
    <w:rsid w:val="00C11888"/>
    <w:rsid w:val="00C139DC"/>
    <w:rsid w:val="00C25121"/>
    <w:rsid w:val="00C3501D"/>
    <w:rsid w:val="00C50F54"/>
    <w:rsid w:val="00C520ED"/>
    <w:rsid w:val="00C60EA0"/>
    <w:rsid w:val="00C92CDE"/>
    <w:rsid w:val="00C95B9E"/>
    <w:rsid w:val="00CA0077"/>
    <w:rsid w:val="00CB10DB"/>
    <w:rsid w:val="00CB21B5"/>
    <w:rsid w:val="00CC2DD0"/>
    <w:rsid w:val="00CC3BA7"/>
    <w:rsid w:val="00CC4A5D"/>
    <w:rsid w:val="00CC771C"/>
    <w:rsid w:val="00CD4A6C"/>
    <w:rsid w:val="00CE0BDB"/>
    <w:rsid w:val="00CE0D5F"/>
    <w:rsid w:val="00CE3E81"/>
    <w:rsid w:val="00CF114C"/>
    <w:rsid w:val="00CF5D8E"/>
    <w:rsid w:val="00D1312B"/>
    <w:rsid w:val="00D25D91"/>
    <w:rsid w:val="00D4157D"/>
    <w:rsid w:val="00D45351"/>
    <w:rsid w:val="00D60121"/>
    <w:rsid w:val="00D73AA6"/>
    <w:rsid w:val="00D74F4C"/>
    <w:rsid w:val="00D84C3A"/>
    <w:rsid w:val="00D905B6"/>
    <w:rsid w:val="00D946A6"/>
    <w:rsid w:val="00DA062B"/>
    <w:rsid w:val="00DA196B"/>
    <w:rsid w:val="00DC495F"/>
    <w:rsid w:val="00DF54DB"/>
    <w:rsid w:val="00E34396"/>
    <w:rsid w:val="00E424F8"/>
    <w:rsid w:val="00E83FDA"/>
    <w:rsid w:val="00E87B9B"/>
    <w:rsid w:val="00E9050C"/>
    <w:rsid w:val="00E96B0F"/>
    <w:rsid w:val="00EF01C2"/>
    <w:rsid w:val="00EF0D8F"/>
    <w:rsid w:val="00F04FD0"/>
    <w:rsid w:val="00F2372C"/>
    <w:rsid w:val="00F258AA"/>
    <w:rsid w:val="00F27751"/>
    <w:rsid w:val="00F72D25"/>
    <w:rsid w:val="00F81839"/>
    <w:rsid w:val="00F846A4"/>
    <w:rsid w:val="00F90D38"/>
    <w:rsid w:val="00F9283C"/>
    <w:rsid w:val="00FA3960"/>
    <w:rsid w:val="00FD0E62"/>
    <w:rsid w:val="00FD1848"/>
    <w:rsid w:val="00FE106F"/>
    <w:rsid w:val="00FE5E69"/>
    <w:rsid w:val="00FF3C73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annotation reference"/>
    <w:basedOn w:val="a0"/>
    <w:uiPriority w:val="99"/>
    <w:semiHidden/>
    <w:unhideWhenUsed/>
    <w:rsid w:val="005406E4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406E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406E4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406E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406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ilet.turganbaev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3</Pages>
  <Words>732</Words>
  <Characters>5301</Characters>
  <Application>Microsoft Office Word</Application>
  <DocSecurity>0</DocSecurity>
  <Lines>150</Lines>
  <Paragraphs>62</Paragraphs>
  <ScaleCrop>false</ScaleCrop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Adilet Turganbaev</cp:lastModifiedBy>
  <cp:revision>248</cp:revision>
  <dcterms:created xsi:type="dcterms:W3CDTF">2025-06-12T03:01:00Z</dcterms:created>
  <dcterms:modified xsi:type="dcterms:W3CDTF">2025-11-26T05:24:00Z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